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A3D1" w14:textId="77777777" w:rsidR="0075536E" w:rsidRDefault="0075536E" w:rsidP="00B235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F2A73CC" w14:textId="73A8C4C5" w:rsidR="00FB4B06" w:rsidRDefault="0048317D" w:rsidP="00B235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3519">
        <w:rPr>
          <w:rFonts w:ascii="Arial" w:hAnsi="Arial" w:cs="Arial"/>
          <w:b/>
          <w:sz w:val="32"/>
          <w:szCs w:val="32"/>
        </w:rPr>
        <w:t xml:space="preserve">Please read </w:t>
      </w:r>
      <w:r w:rsidR="00AD0771" w:rsidRPr="00B23519">
        <w:rPr>
          <w:rFonts w:ascii="Arial" w:hAnsi="Arial" w:cs="Arial"/>
          <w:b/>
          <w:sz w:val="32"/>
          <w:szCs w:val="32"/>
        </w:rPr>
        <w:t>IC</w:t>
      </w:r>
      <w:r w:rsidR="000D4B27">
        <w:rPr>
          <w:rFonts w:ascii="Arial" w:hAnsi="Arial" w:cs="Arial"/>
          <w:b/>
          <w:sz w:val="32"/>
          <w:szCs w:val="32"/>
        </w:rPr>
        <w:t>MRI</w:t>
      </w:r>
      <w:r w:rsidRPr="00B23519">
        <w:rPr>
          <w:rFonts w:ascii="Arial" w:hAnsi="Arial" w:cs="Arial"/>
          <w:b/>
          <w:sz w:val="32"/>
          <w:szCs w:val="32"/>
        </w:rPr>
        <w:t xml:space="preserve"> instructions for the preparation</w:t>
      </w:r>
      <w:r w:rsidR="00B23519" w:rsidRPr="00B23519">
        <w:rPr>
          <w:rFonts w:ascii="Arial" w:hAnsi="Arial" w:cs="Arial"/>
        </w:rPr>
        <w:t xml:space="preserve"> </w:t>
      </w:r>
      <w:r w:rsidRPr="00B23519">
        <w:rPr>
          <w:rFonts w:ascii="Arial" w:hAnsi="Arial" w:cs="Arial"/>
          <w:b/>
          <w:sz w:val="32"/>
          <w:szCs w:val="32"/>
        </w:rPr>
        <w:t xml:space="preserve">of a </w:t>
      </w:r>
    </w:p>
    <w:p w14:paraId="42400022" w14:textId="4BF0C7B6" w:rsidR="0048317D" w:rsidRPr="00B23519" w:rsidRDefault="0048317D" w:rsidP="00B23519">
      <w:pPr>
        <w:spacing w:after="0" w:line="240" w:lineRule="auto"/>
        <w:jc w:val="center"/>
        <w:rPr>
          <w:rFonts w:ascii="Arial" w:hAnsi="Arial" w:cs="Arial"/>
        </w:rPr>
      </w:pPr>
      <w:r w:rsidRPr="00B23519">
        <w:rPr>
          <w:rFonts w:ascii="Arial" w:hAnsi="Arial" w:cs="Arial"/>
          <w:b/>
          <w:sz w:val="32"/>
          <w:szCs w:val="32"/>
        </w:rPr>
        <w:t>1-page abstract</w:t>
      </w:r>
    </w:p>
    <w:p w14:paraId="2C51E621" w14:textId="77777777" w:rsidR="0048317D" w:rsidRPr="00AD0771" w:rsidRDefault="004831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CF656AE" w14:textId="77777777" w:rsidR="0048317D" w:rsidRPr="00AD0771" w:rsidRDefault="00AD07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 xml:space="preserve">Jose P. </w:t>
      </w:r>
      <w:proofErr w:type="spellStart"/>
      <w:r>
        <w:rPr>
          <w:rFonts w:ascii="Arial" w:hAnsi="Arial" w:cs="Arial"/>
          <w:lang w:eastAsia="ja-JP"/>
        </w:rPr>
        <w:t>Rizal</w:t>
      </w:r>
      <w:r w:rsidR="0048317D" w:rsidRPr="00AD0771">
        <w:rPr>
          <w:rFonts w:ascii="Arial" w:hAnsi="Arial" w:cs="Arial"/>
          <w:vertAlign w:val="superscript"/>
        </w:rPr>
        <w:t>a</w:t>
      </w:r>
      <w:proofErr w:type="spellEnd"/>
      <w:r w:rsidR="0048317D" w:rsidRPr="00AD0771">
        <w:rPr>
          <w:rFonts w:ascii="Arial" w:hAnsi="Arial" w:cs="Arial"/>
        </w:rPr>
        <w:t xml:space="preserve">*, </w:t>
      </w:r>
      <w:r w:rsidR="0048317D" w:rsidRPr="00AD0771">
        <w:rPr>
          <w:rFonts w:ascii="Arial" w:hAnsi="Arial" w:cs="Arial"/>
          <w:lang w:eastAsia="ja-JP"/>
        </w:rPr>
        <w:t>Albert</w:t>
      </w:r>
      <w:r w:rsidR="0048317D" w:rsidRPr="00AD0771">
        <w:rPr>
          <w:rFonts w:ascii="Arial" w:hAnsi="Arial" w:cs="Arial"/>
        </w:rPr>
        <w:t xml:space="preserve"> </w:t>
      </w:r>
      <w:r w:rsidR="0048317D" w:rsidRPr="00AD0771">
        <w:rPr>
          <w:rFonts w:ascii="Arial" w:hAnsi="Arial" w:cs="Arial"/>
          <w:lang w:eastAsia="ja-JP"/>
        </w:rPr>
        <w:t>C</w:t>
      </w:r>
      <w:r w:rsidR="0048317D" w:rsidRPr="00AD0771">
        <w:rPr>
          <w:rFonts w:ascii="Arial" w:hAnsi="Arial" w:cs="Arial"/>
        </w:rPr>
        <w:t xml:space="preserve">. </w:t>
      </w:r>
      <w:r w:rsidR="0048317D" w:rsidRPr="00AD0771">
        <w:rPr>
          <w:rFonts w:ascii="Arial" w:hAnsi="Arial" w:cs="Arial"/>
          <w:lang w:eastAsia="ja-JP"/>
        </w:rPr>
        <w:t>Einstein</w:t>
      </w:r>
      <w:r w:rsidR="0048317D" w:rsidRPr="00AD0771">
        <w:rPr>
          <w:rFonts w:ascii="Arial" w:hAnsi="Arial" w:cs="Arial"/>
        </w:rPr>
        <w:t xml:space="preserve"> </w:t>
      </w:r>
      <w:proofErr w:type="spellStart"/>
      <w:r w:rsidR="0048317D" w:rsidRPr="00AD0771">
        <w:rPr>
          <w:rFonts w:ascii="Arial" w:hAnsi="Arial" w:cs="Arial"/>
        </w:rPr>
        <w:t>Jr</w:t>
      </w:r>
      <w:r w:rsidR="0048317D" w:rsidRPr="00AD0771">
        <w:rPr>
          <w:rFonts w:ascii="Arial" w:hAnsi="Arial" w:cs="Arial"/>
          <w:vertAlign w:val="superscript"/>
        </w:rPr>
        <w:t>a</w:t>
      </w:r>
      <w:proofErr w:type="spellEnd"/>
      <w:r w:rsidR="0048317D" w:rsidRPr="00AD0771">
        <w:rPr>
          <w:rFonts w:ascii="Arial" w:hAnsi="Arial" w:cs="Arial"/>
        </w:rPr>
        <w:t>,</w:t>
      </w:r>
      <w:r w:rsidR="0048317D" w:rsidRPr="00AD0771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Plaza </w:t>
      </w:r>
      <w:proofErr w:type="spellStart"/>
      <w:r>
        <w:rPr>
          <w:rFonts w:ascii="Arial" w:hAnsi="Arial" w:cs="Arial"/>
          <w:lang w:eastAsia="ja-JP"/>
        </w:rPr>
        <w:t>Pershing</w:t>
      </w:r>
      <w:r w:rsidR="0048317D" w:rsidRPr="00AD0771">
        <w:rPr>
          <w:rFonts w:ascii="Arial" w:hAnsi="Arial" w:cs="Arial"/>
          <w:vertAlign w:val="superscript"/>
        </w:rPr>
        <w:t>b</w:t>
      </w:r>
      <w:proofErr w:type="spellEnd"/>
      <w:r w:rsidR="0048317D" w:rsidRPr="00AD0771">
        <w:rPr>
          <w:rFonts w:ascii="Arial" w:hAnsi="Arial" w:cs="Arial"/>
        </w:rPr>
        <w:t xml:space="preserve">, </w:t>
      </w:r>
    </w:p>
    <w:p w14:paraId="7168311E" w14:textId="77777777" w:rsidR="0048317D" w:rsidRPr="00AD0771" w:rsidRDefault="0048317D">
      <w:pPr>
        <w:spacing w:after="0" w:line="240" w:lineRule="auto"/>
        <w:jc w:val="center"/>
        <w:rPr>
          <w:rFonts w:ascii="Arial" w:hAnsi="Arial" w:cs="Arial"/>
          <w:i/>
        </w:rPr>
      </w:pPr>
    </w:p>
    <w:p w14:paraId="453138EB" w14:textId="77777777" w:rsidR="0048317D" w:rsidRPr="00AD0771" w:rsidRDefault="0048317D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AD0771">
        <w:rPr>
          <w:rFonts w:ascii="Arial" w:hAnsi="Arial" w:cs="Arial"/>
          <w:sz w:val="24"/>
          <w:szCs w:val="24"/>
          <w:vertAlign w:val="superscript"/>
        </w:rPr>
        <w:t>a</w:t>
      </w:r>
      <w:r w:rsidR="00AD0771">
        <w:rPr>
          <w:rFonts w:ascii="Arial" w:hAnsi="Arial" w:cs="Arial"/>
          <w:i/>
        </w:rPr>
        <w:t>College</w:t>
      </w:r>
      <w:proofErr w:type="spellEnd"/>
      <w:r w:rsidR="00AD0771">
        <w:rPr>
          <w:rFonts w:ascii="Arial" w:hAnsi="Arial" w:cs="Arial"/>
          <w:i/>
        </w:rPr>
        <w:t xml:space="preserve"> of Medicine</w:t>
      </w:r>
      <w:r w:rsidRPr="00AD0771">
        <w:rPr>
          <w:rFonts w:ascii="Arial" w:hAnsi="Arial" w:cs="Arial"/>
          <w:i/>
        </w:rPr>
        <w:t xml:space="preserve">, </w:t>
      </w:r>
      <w:r w:rsidR="00AD0771">
        <w:rPr>
          <w:rFonts w:ascii="Arial" w:hAnsi="Arial" w:cs="Arial"/>
          <w:i/>
        </w:rPr>
        <w:t>Western Mindanao State University</w:t>
      </w:r>
    </w:p>
    <w:p w14:paraId="0C61744E" w14:textId="77777777" w:rsidR="0048317D" w:rsidRPr="00AD0771" w:rsidRDefault="00AD07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Normal Road</w:t>
      </w:r>
      <w:r w:rsidR="0048317D" w:rsidRPr="00AD0771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Baliwasan, 7000 Zamboanga City</w:t>
      </w:r>
      <w:r w:rsidR="0048317D" w:rsidRPr="00AD0771">
        <w:rPr>
          <w:rFonts w:ascii="Arial" w:hAnsi="Arial" w:cs="Arial"/>
          <w:i/>
        </w:rPr>
        <w:t>, Philippines</w:t>
      </w:r>
    </w:p>
    <w:p w14:paraId="11B77B27" w14:textId="77777777" w:rsidR="0048317D" w:rsidRPr="00AD0771" w:rsidRDefault="0048317D">
      <w:pPr>
        <w:spacing w:after="0" w:line="240" w:lineRule="auto"/>
        <w:jc w:val="center"/>
        <w:rPr>
          <w:rFonts w:ascii="Arial" w:hAnsi="Arial" w:cs="Arial"/>
          <w:i/>
          <w:sz w:val="10"/>
          <w:szCs w:val="10"/>
        </w:rPr>
      </w:pPr>
    </w:p>
    <w:p w14:paraId="46FC3E17" w14:textId="77777777" w:rsidR="0048317D" w:rsidRPr="00AD0771" w:rsidRDefault="0048317D">
      <w:pPr>
        <w:autoSpaceDE w:val="0"/>
        <w:spacing w:after="0" w:line="240" w:lineRule="auto"/>
        <w:jc w:val="center"/>
        <w:rPr>
          <w:rFonts w:ascii="Arial" w:hAnsi="Arial" w:cs="Arial"/>
        </w:rPr>
      </w:pPr>
      <w:proofErr w:type="spellStart"/>
      <w:r w:rsidRPr="00AD0771">
        <w:rPr>
          <w:rFonts w:ascii="Arial" w:hAnsi="Arial" w:cs="Arial"/>
          <w:sz w:val="24"/>
          <w:szCs w:val="24"/>
          <w:vertAlign w:val="superscript"/>
        </w:rPr>
        <w:t>b</w:t>
      </w:r>
      <w:r w:rsidR="00AD0771">
        <w:rPr>
          <w:rFonts w:ascii="Arial" w:hAnsi="Arial" w:cs="Arial"/>
          <w:i/>
          <w:lang w:eastAsia="ja-JP"/>
        </w:rPr>
        <w:t>International</w:t>
      </w:r>
      <w:proofErr w:type="spellEnd"/>
      <w:r w:rsidR="00AD0771">
        <w:rPr>
          <w:rFonts w:ascii="Arial" w:hAnsi="Arial" w:cs="Arial"/>
          <w:i/>
          <w:lang w:eastAsia="ja-JP"/>
        </w:rPr>
        <w:t xml:space="preserve"> Native Chicken Research Center</w:t>
      </w:r>
      <w:r w:rsidRPr="00AD0771">
        <w:rPr>
          <w:rFonts w:ascii="Arial" w:hAnsi="Arial" w:cs="Arial"/>
          <w:i/>
        </w:rPr>
        <w:t xml:space="preserve">, </w:t>
      </w:r>
    </w:p>
    <w:p w14:paraId="55E6D7AA" w14:textId="77777777" w:rsidR="0048317D" w:rsidRDefault="00AD0771">
      <w:pPr>
        <w:autoSpaceDE w:val="0"/>
        <w:spacing w:after="0" w:line="240" w:lineRule="auto"/>
        <w:jc w:val="center"/>
        <w:rPr>
          <w:rFonts w:ascii="Arial" w:hAnsi="Arial" w:cs="Arial"/>
          <w:i/>
          <w:lang w:eastAsia="ja-JP"/>
        </w:rPr>
      </w:pPr>
      <w:r>
        <w:rPr>
          <w:rFonts w:ascii="Arial" w:hAnsi="Arial" w:cs="Arial"/>
          <w:i/>
        </w:rPr>
        <w:t>Street</w:t>
      </w:r>
      <w:r w:rsidR="00E130D6">
        <w:rPr>
          <w:rFonts w:ascii="Arial" w:hAnsi="Arial" w:cs="Arial"/>
          <w:i/>
        </w:rPr>
        <w:t xml:space="preserve"> Avenue</w:t>
      </w:r>
      <w:r w:rsidR="0048317D" w:rsidRPr="00AD0771">
        <w:rPr>
          <w:rFonts w:ascii="Arial" w:hAnsi="Arial" w:cs="Arial"/>
          <w:i/>
        </w:rPr>
        <w:t>,</w:t>
      </w:r>
      <w:r w:rsidR="0048317D" w:rsidRPr="00AD0771">
        <w:rPr>
          <w:rFonts w:ascii="Arial" w:hAnsi="Arial" w:cs="Arial"/>
          <w:i/>
          <w:lang w:eastAsia="ja-JP"/>
        </w:rPr>
        <w:t xml:space="preserve"> 90213</w:t>
      </w:r>
      <w:r w:rsidR="0048317D" w:rsidRPr="00AD0771">
        <w:rPr>
          <w:rFonts w:ascii="Arial" w:hAnsi="Arial" w:cs="Arial"/>
          <w:i/>
        </w:rPr>
        <w:t xml:space="preserve"> </w:t>
      </w:r>
      <w:r w:rsidR="00E130D6">
        <w:rPr>
          <w:rFonts w:ascii="Arial" w:hAnsi="Arial" w:cs="Arial"/>
          <w:i/>
          <w:lang w:eastAsia="ja-JP"/>
        </w:rPr>
        <w:t>Name</w:t>
      </w:r>
      <w:r w:rsidR="0048317D" w:rsidRPr="00AD0771">
        <w:rPr>
          <w:rFonts w:ascii="Arial" w:hAnsi="Arial" w:cs="Arial"/>
          <w:i/>
          <w:lang w:eastAsia="ja-JP"/>
        </w:rPr>
        <w:t xml:space="preserve"> City</w:t>
      </w:r>
      <w:r w:rsidR="0048317D" w:rsidRPr="00AD0771">
        <w:rPr>
          <w:rFonts w:ascii="Arial" w:hAnsi="Arial" w:cs="Arial"/>
          <w:i/>
        </w:rPr>
        <w:t xml:space="preserve">, </w:t>
      </w:r>
      <w:r w:rsidR="0048317D" w:rsidRPr="00AD0771">
        <w:rPr>
          <w:rFonts w:ascii="Arial" w:hAnsi="Arial" w:cs="Arial"/>
          <w:i/>
          <w:lang w:eastAsia="ja-JP"/>
        </w:rPr>
        <w:t>Province State, Country</w:t>
      </w:r>
    </w:p>
    <w:p w14:paraId="13EC7066" w14:textId="77777777" w:rsidR="0005085F" w:rsidRDefault="0005085F" w:rsidP="00FB4B06">
      <w:pPr>
        <w:autoSpaceDE w:val="0"/>
        <w:spacing w:after="0" w:line="240" w:lineRule="auto"/>
        <w:rPr>
          <w:rFonts w:ascii="Arial" w:hAnsi="Arial" w:cs="Arial"/>
          <w:i/>
          <w:lang w:eastAsia="ja-JP"/>
        </w:rPr>
      </w:pPr>
    </w:p>
    <w:p w14:paraId="70A0B226" w14:textId="77777777" w:rsidR="0048317D" w:rsidRPr="00AD0771" w:rsidRDefault="0048317D">
      <w:pPr>
        <w:autoSpaceDE w:val="0"/>
        <w:spacing w:after="0" w:line="240" w:lineRule="auto"/>
        <w:ind w:firstLine="360"/>
        <w:jc w:val="both"/>
        <w:rPr>
          <w:rFonts w:ascii="Arial" w:hAnsi="Arial" w:cs="Arial"/>
          <w:i/>
          <w:sz w:val="10"/>
          <w:szCs w:val="10"/>
        </w:rPr>
      </w:pPr>
    </w:p>
    <w:p w14:paraId="6561F195" w14:textId="77777777" w:rsidR="00F16F36" w:rsidRDefault="0005085F">
      <w:pPr>
        <w:autoSpaceDE w:val="0"/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We are now accepting abstracts for paper presentation</w:t>
      </w:r>
      <w:r w:rsidR="00B23519">
        <w:rPr>
          <w:rFonts w:ascii="Arial" w:hAnsi="Arial" w:cs="Arial"/>
        </w:rPr>
        <w:t xml:space="preserve"> at ICMRI</w:t>
      </w:r>
      <w:r>
        <w:rPr>
          <w:rFonts w:ascii="Arial" w:hAnsi="Arial" w:cs="Arial"/>
        </w:rPr>
        <w:t xml:space="preserve">. Papers should be research-based and original. </w:t>
      </w:r>
      <w:r w:rsidR="0048317D" w:rsidRPr="00AD0771">
        <w:rPr>
          <w:rFonts w:ascii="Arial" w:hAnsi="Arial" w:cs="Arial"/>
        </w:rPr>
        <w:t xml:space="preserve">The </w:t>
      </w:r>
      <w:r w:rsidR="00E05CB3">
        <w:rPr>
          <w:rFonts w:ascii="Arial" w:hAnsi="Arial" w:cs="Arial"/>
        </w:rPr>
        <w:t>screening</w:t>
      </w:r>
      <w:r w:rsidR="00AD0771">
        <w:rPr>
          <w:rFonts w:ascii="Arial" w:hAnsi="Arial" w:cs="Arial"/>
        </w:rPr>
        <w:t xml:space="preserve"> com</w:t>
      </w:r>
      <w:r w:rsidR="00E05CB3">
        <w:rPr>
          <w:rFonts w:ascii="Arial" w:hAnsi="Arial" w:cs="Arial"/>
        </w:rPr>
        <w:t>mittee will review</w:t>
      </w:r>
      <w:r w:rsidR="00AD0771">
        <w:rPr>
          <w:rFonts w:ascii="Arial" w:hAnsi="Arial" w:cs="Arial"/>
        </w:rPr>
        <w:t xml:space="preserve"> your paper</w:t>
      </w:r>
      <w:r w:rsidR="0048317D" w:rsidRPr="00AD0771">
        <w:rPr>
          <w:rFonts w:ascii="Arial" w:hAnsi="Arial" w:cs="Arial"/>
        </w:rPr>
        <w:t xml:space="preserve"> based on the completeness of the required </w:t>
      </w:r>
      <w:r w:rsidR="00E130D6">
        <w:rPr>
          <w:rFonts w:ascii="Arial" w:hAnsi="Arial" w:cs="Arial"/>
        </w:rPr>
        <w:t>components</w:t>
      </w:r>
      <w:r w:rsidR="0048317D" w:rsidRPr="00AD0771">
        <w:rPr>
          <w:rFonts w:ascii="Arial" w:hAnsi="Arial" w:cs="Arial"/>
        </w:rPr>
        <w:t xml:space="preserve"> in the abstract. Please use this document as your template. </w:t>
      </w:r>
    </w:p>
    <w:p w14:paraId="6C45F68B" w14:textId="77777777" w:rsidR="00F16F36" w:rsidRDefault="00F16F36">
      <w:pPr>
        <w:autoSpaceDE w:val="0"/>
        <w:spacing w:after="0" w:line="240" w:lineRule="auto"/>
        <w:ind w:firstLine="360"/>
        <w:jc w:val="both"/>
        <w:rPr>
          <w:rFonts w:ascii="Arial" w:hAnsi="Arial" w:cs="Arial"/>
        </w:rPr>
      </w:pPr>
    </w:p>
    <w:p w14:paraId="2A6848F9" w14:textId="2355FB86" w:rsidR="00F16F36" w:rsidRDefault="0048317D">
      <w:pPr>
        <w:autoSpaceDE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AD0771">
        <w:rPr>
          <w:rFonts w:ascii="Arial" w:hAnsi="Arial" w:cs="Arial"/>
        </w:rPr>
        <w:t xml:space="preserve">The one-page abstract should contain three (3) paragraphs containing an introduction, methodology, and results and conclusion. </w:t>
      </w:r>
      <w:r w:rsidR="00E547F6">
        <w:rPr>
          <w:rFonts w:ascii="Arial" w:hAnsi="Arial" w:cs="Arial"/>
        </w:rPr>
        <w:t>Number of words should be less than 450.</w:t>
      </w:r>
    </w:p>
    <w:p w14:paraId="6CC47FBD" w14:textId="77777777" w:rsidR="00F16F36" w:rsidRDefault="00F16F36">
      <w:pPr>
        <w:autoSpaceDE w:val="0"/>
        <w:spacing w:after="0" w:line="240" w:lineRule="auto"/>
        <w:ind w:firstLine="360"/>
        <w:jc w:val="both"/>
        <w:rPr>
          <w:rFonts w:ascii="Arial" w:hAnsi="Arial" w:cs="Arial"/>
        </w:rPr>
      </w:pPr>
    </w:p>
    <w:p w14:paraId="5FDF4561" w14:textId="7DC43F7C" w:rsidR="0048317D" w:rsidRDefault="0048317D">
      <w:pPr>
        <w:autoSpaceDE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AD0771">
        <w:rPr>
          <w:rFonts w:ascii="Arial" w:hAnsi="Arial" w:cs="Arial"/>
        </w:rPr>
        <w:t xml:space="preserve">The first paragraph should contain the introduction describing a </w:t>
      </w:r>
      <w:r w:rsidR="000E1C18">
        <w:rPr>
          <w:rFonts w:ascii="Arial" w:hAnsi="Arial" w:cs="Arial"/>
        </w:rPr>
        <w:t>brief</w:t>
      </w:r>
      <w:r w:rsidRPr="00AD0771">
        <w:rPr>
          <w:rFonts w:ascii="Arial" w:hAnsi="Arial" w:cs="Arial"/>
        </w:rPr>
        <w:t xml:space="preserve"> overview of essential background information and objective of the study</w:t>
      </w:r>
      <w:r w:rsidR="00E130D6">
        <w:rPr>
          <w:rFonts w:ascii="Arial" w:hAnsi="Arial" w:cs="Arial"/>
        </w:rPr>
        <w:t xml:space="preserve"> [1]</w:t>
      </w:r>
      <w:r w:rsidRPr="00AD0771">
        <w:rPr>
          <w:rFonts w:ascii="Arial" w:hAnsi="Arial" w:cs="Arial"/>
        </w:rPr>
        <w:t>. Include pertinent fi</w:t>
      </w:r>
      <w:r w:rsidR="00E130D6">
        <w:rPr>
          <w:rFonts w:ascii="Arial" w:hAnsi="Arial" w:cs="Arial"/>
        </w:rPr>
        <w:t>ndings from previous studies</w:t>
      </w:r>
      <w:r w:rsidRPr="00AD0771">
        <w:rPr>
          <w:rFonts w:ascii="Arial" w:hAnsi="Arial" w:cs="Arial"/>
        </w:rPr>
        <w:t xml:space="preserve"> that are relevant to the current work [2]. State the research question or objective, and highlight its contribution to the existing knowledge. </w:t>
      </w:r>
      <w:r w:rsidR="0052246E">
        <w:rPr>
          <w:rFonts w:ascii="Arial" w:hAnsi="Arial" w:cs="Arial"/>
        </w:rPr>
        <w:t>Acronyms</w:t>
      </w:r>
      <w:r w:rsidRPr="00AD0771">
        <w:rPr>
          <w:rFonts w:ascii="Arial" w:hAnsi="Arial" w:cs="Arial"/>
        </w:rPr>
        <w:t xml:space="preserve"> like </w:t>
      </w:r>
      <w:r w:rsidR="000E1C18">
        <w:rPr>
          <w:rFonts w:ascii="Arial" w:hAnsi="Arial" w:cs="Arial"/>
        </w:rPr>
        <w:t>GPE</w:t>
      </w:r>
      <w:r w:rsidRPr="00AD0771">
        <w:rPr>
          <w:rFonts w:ascii="Arial" w:hAnsi="Arial" w:cs="Arial"/>
        </w:rPr>
        <w:t xml:space="preserve"> (</w:t>
      </w:r>
      <w:r w:rsidR="000E1C18">
        <w:rPr>
          <w:rFonts w:ascii="Arial" w:hAnsi="Arial" w:cs="Arial"/>
        </w:rPr>
        <w:t>Gravitational Potential Energy</w:t>
      </w:r>
      <w:r w:rsidRPr="00AD0771">
        <w:rPr>
          <w:rFonts w:ascii="Arial" w:hAnsi="Arial" w:cs="Arial"/>
        </w:rPr>
        <w:t>) must be clearly defined.</w:t>
      </w:r>
    </w:p>
    <w:p w14:paraId="6AF62767" w14:textId="77777777" w:rsidR="00C25B6C" w:rsidRPr="00AD0771" w:rsidRDefault="00C25B6C">
      <w:pPr>
        <w:autoSpaceDE w:val="0"/>
        <w:spacing w:after="0" w:line="240" w:lineRule="auto"/>
        <w:ind w:firstLine="360"/>
        <w:jc w:val="both"/>
        <w:rPr>
          <w:rFonts w:ascii="Arial" w:hAnsi="Arial" w:cs="Arial"/>
        </w:rPr>
      </w:pPr>
    </w:p>
    <w:p w14:paraId="13757188" w14:textId="77777777" w:rsidR="0048317D" w:rsidRDefault="0048317D">
      <w:pPr>
        <w:autoSpaceDE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AD0771">
        <w:rPr>
          <w:rFonts w:ascii="Arial" w:hAnsi="Arial" w:cs="Arial"/>
        </w:rPr>
        <w:t xml:space="preserve">The second paragraph should contain a concise description of the methodology, design, or how the study was conducted. It should be in a narrative format and should not include bullets or sequential numbering. Reaction or standard formula like </w:t>
      </w:r>
      <m:oMath>
        <m:sPre>
          <m:sPrePr>
            <m:ctrlPr>
              <w:rPr>
                <w:rFonts w:ascii="Cambria Math" w:hAnsi="Cambria Math" w:cs="Arial"/>
                <w:i/>
              </w:rPr>
            </m:ctrlPr>
          </m:sPrePr>
          <m:sub>
            <m:r>
              <w:rPr>
                <w:rFonts w:ascii="Cambria Math" w:hAnsi="Cambria Math" w:cs="Arial"/>
              </w:rPr>
              <m:t>92</m:t>
            </m:r>
          </m:sub>
          <m:sup>
            <m:r>
              <w:rPr>
                <w:rFonts w:ascii="Cambria Math" w:hAnsi="Cambria Math" w:cs="Arial"/>
              </w:rPr>
              <m:t>236</m:t>
            </m:r>
          </m:sup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U</m:t>
                </m:r>
              </m:e>
              <m:sup>
                <m:r>
                  <w:rPr>
                    <w:rFonts w:ascii="Cambria Math" w:hAnsi="Cambria Math" w:cs="Arial"/>
                  </w:rPr>
                  <m:t>*</m:t>
                </m:r>
              </m:sup>
            </m:sSup>
            <m:r>
              <w:rPr>
                <w:rFonts w:ascii="Cambria Math" w:hAnsi="Cambria Math" w:cs="Arial"/>
              </w:rPr>
              <m:t>→</m:t>
            </m:r>
            <m:sPre>
              <m:sPrePr>
                <m:ctrlPr>
                  <w:rPr>
                    <w:rFonts w:ascii="Cambria Math" w:hAnsi="Cambria Math" w:cs="Arial"/>
                    <w:i/>
                  </w:rPr>
                </m:ctrlPr>
              </m:sPrePr>
              <m:sub>
                <m:r>
                  <w:rPr>
                    <w:rFonts w:ascii="Cambria Math" w:hAnsi="Cambria Math" w:cs="Arial"/>
                  </w:rPr>
                  <m:t>54</m:t>
                </m:r>
              </m:sub>
              <m:sup>
                <m:r>
                  <w:rPr>
                    <w:rFonts w:ascii="Cambria Math" w:hAnsi="Cambria Math" w:cs="Arial"/>
                  </w:rPr>
                  <m:t>140</m:t>
                </m:r>
              </m:sup>
              <m:e>
                <m:r>
                  <w:rPr>
                    <w:rFonts w:ascii="Cambria Math" w:hAnsi="Cambria Math" w:cs="Arial"/>
                  </w:rPr>
                  <m:t>Xe</m:t>
                </m:r>
              </m:e>
            </m:sPre>
            <m:r>
              <w:rPr>
                <w:rFonts w:ascii="Cambria Math" w:hAnsi="Cambria Math" w:cs="Arial"/>
              </w:rPr>
              <m:t>+</m:t>
            </m:r>
            <m:sPre>
              <m:sPrePr>
                <m:ctrlPr>
                  <w:rPr>
                    <w:rFonts w:ascii="Cambria Math" w:hAnsi="Cambria Math" w:cs="Arial"/>
                    <w:i/>
                  </w:rPr>
                </m:ctrlPr>
              </m:sPrePr>
              <m:sub>
                <m:r>
                  <w:rPr>
                    <w:rFonts w:ascii="Cambria Math" w:hAnsi="Cambria Math" w:cs="Arial"/>
                  </w:rPr>
                  <m:t>38</m:t>
                </m:r>
              </m:sub>
              <m:sup>
                <m:r>
                  <w:rPr>
                    <w:rFonts w:ascii="Cambria Math" w:hAnsi="Cambria Math" w:cs="Arial"/>
                  </w:rPr>
                  <m:t>94</m:t>
                </m:r>
              </m:sup>
              <m:e>
                <m:r>
                  <w:rPr>
                    <w:rFonts w:ascii="Cambria Math" w:hAnsi="Cambria Math" w:cs="Arial"/>
                  </w:rPr>
                  <m:t>Sr</m:t>
                </m:r>
              </m:e>
            </m:sPre>
            <m:r>
              <w:rPr>
                <w:rFonts w:ascii="Cambria Math" w:hAnsi="Cambria Math" w:cs="Arial"/>
              </w:rPr>
              <m:t>+</m:t>
            </m:r>
            <m:sPre>
              <m:sPrePr>
                <m:ctrlPr>
                  <w:rPr>
                    <w:rFonts w:ascii="Cambria Math" w:hAnsi="Cambria Math" w:cs="Arial"/>
                    <w:i/>
                  </w:rPr>
                </m:ctrlPr>
              </m:sPrePr>
              <m:sub>
                <m:r>
                  <w:rPr>
                    <w:rFonts w:ascii="Cambria Math" w:hAnsi="Cambria Math" w:cs="Arial"/>
                  </w:rPr>
                  <m:t>0</m:t>
                </m:r>
              </m:sub>
              <m:sup>
                <m:r>
                  <w:rPr>
                    <w:rFonts w:ascii="Cambria Math" w:hAnsi="Cambria Math" w:cs="Arial"/>
                  </w:rPr>
                  <m:t>1</m:t>
                </m:r>
              </m:sup>
              <m:e>
                <m:r>
                  <w:rPr>
                    <w:rFonts w:ascii="Cambria Math" w:hAnsi="Cambria Math" w:cs="Arial"/>
                  </w:rPr>
                  <m:t>n</m:t>
                </m:r>
              </m:e>
            </m:sPre>
            <m:r>
              <w:rPr>
                <w:rFonts w:ascii="Cambria Math" w:hAnsi="Cambria Math" w:cs="Arial"/>
              </w:rPr>
              <m:t>+</m:t>
            </m:r>
            <m:sPre>
              <m:sPrePr>
                <m:ctrlPr>
                  <w:rPr>
                    <w:rFonts w:ascii="Cambria Math" w:hAnsi="Cambria Math" w:cs="Arial"/>
                    <w:i/>
                  </w:rPr>
                </m:ctrlPr>
              </m:sPrePr>
              <m:sub>
                <m:r>
                  <w:rPr>
                    <w:rFonts w:ascii="Cambria Math" w:hAnsi="Cambria Math" w:cs="Arial"/>
                  </w:rPr>
                  <m:t>0</m:t>
                </m:r>
              </m:sub>
              <m:sup>
                <m:r>
                  <w:rPr>
                    <w:rFonts w:ascii="Cambria Math" w:hAnsi="Cambria Math" w:cs="Arial"/>
                  </w:rPr>
                  <m:t>1</m:t>
                </m:r>
              </m:sup>
              <m:e>
                <m:r>
                  <w:rPr>
                    <w:rFonts w:ascii="Cambria Math" w:hAnsi="Cambria Math" w:cs="Arial"/>
                  </w:rPr>
                  <m:t>n</m:t>
                </m:r>
              </m:e>
            </m:sPre>
          </m:e>
        </m:sPre>
      </m:oMath>
      <w:r w:rsidR="004433A5">
        <w:rPr>
          <w:rFonts w:ascii="Arial" w:hAnsi="Arial" w:cs="Arial"/>
        </w:rPr>
        <w:t xml:space="preserve"> </w:t>
      </w:r>
      <w:r w:rsidRPr="00AD0771">
        <w:rPr>
          <w:rFonts w:ascii="Arial" w:hAnsi="Arial" w:cs="Arial"/>
        </w:rPr>
        <w:t xml:space="preserve">are allowed. Mathematical </w:t>
      </w:r>
      <w:r w:rsidR="004433A5">
        <w:rPr>
          <w:rFonts w:ascii="Arial" w:hAnsi="Arial" w:cs="Arial"/>
        </w:rPr>
        <w:t>expression</w:t>
      </w:r>
      <w:r w:rsidR="000E2186">
        <w:rPr>
          <w:rFonts w:ascii="Arial" w:hAnsi="Arial" w:cs="Arial"/>
        </w:rPr>
        <w:t>s</w:t>
      </w:r>
      <w:r w:rsidR="004433A5">
        <w:rPr>
          <w:rFonts w:ascii="Arial" w:hAnsi="Arial" w:cs="Arial"/>
        </w:rPr>
        <w:t xml:space="preserve"> given as follows</w:t>
      </w:r>
    </w:p>
    <w:p w14:paraId="1B913956" w14:textId="77777777" w:rsidR="00EF6C8C" w:rsidRPr="00AD0771" w:rsidRDefault="00EF6C8C">
      <w:pPr>
        <w:autoSpaceDE w:val="0"/>
        <w:spacing w:after="0" w:line="240" w:lineRule="auto"/>
        <w:ind w:firstLine="360"/>
        <w:jc w:val="both"/>
        <w:rPr>
          <w:rFonts w:ascii="Arial" w:hAnsi="Arial" w:cs="Arial"/>
        </w:rPr>
      </w:pPr>
    </w:p>
    <w:p w14:paraId="2D51644C" w14:textId="77777777" w:rsidR="0048317D" w:rsidRPr="00AD0771" w:rsidRDefault="004433A5">
      <w:pPr>
        <w:autoSpaceDE w:val="0"/>
        <w:spacing w:after="0" w:line="240" w:lineRule="auto"/>
        <w:ind w:firstLine="360"/>
        <w:jc w:val="center"/>
        <w:rPr>
          <w:rFonts w:ascii="Arial" w:hAnsi="Arial" w:cs="Arial"/>
        </w:rPr>
      </w:pPr>
      <m:oMath>
        <m:r>
          <w:rPr>
            <w:rFonts w:ascii="Cambria Math" w:hAnsi="Cambria Math"/>
            <w:sz w:val="24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r,θ,ϕ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α+γ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ϕ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ϕ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den>
        </m:f>
      </m:oMath>
      <w:r w:rsidR="0048317D" w:rsidRPr="00AD0771">
        <w:rPr>
          <w:rFonts w:ascii="Arial" w:eastAsia="Times New Roman" w:hAnsi="Arial" w:cs="Arial"/>
        </w:rPr>
        <w:t xml:space="preserve">  </w:t>
      </w:r>
    </w:p>
    <w:p w14:paraId="26817919" w14:textId="77777777" w:rsidR="00EF6C8C" w:rsidRDefault="00EF6C8C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500F847B" w14:textId="77777777" w:rsidR="0048317D" w:rsidRDefault="0048317D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D0771">
        <w:rPr>
          <w:rFonts w:ascii="Arial" w:hAnsi="Arial" w:cs="Arial"/>
        </w:rPr>
        <w:t xml:space="preserve">are allowed provided that symbols are properly defined </w:t>
      </w:r>
      <w:r w:rsidR="004433A5">
        <w:rPr>
          <w:rFonts w:ascii="Arial" w:hAnsi="Arial" w:cs="Arial"/>
        </w:rPr>
        <w:t xml:space="preserve">for instance </w:t>
      </w:r>
      <w:r w:rsidRPr="00AD0771"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α, β,</m:t>
        </m:r>
      </m:oMath>
      <w:r w:rsidR="000E2186">
        <w:rPr>
          <w:rFonts w:ascii="Arial" w:hAnsi="Arial" w:cs="Arial"/>
        </w:rPr>
        <w:t xml:space="preserve"> and</w:t>
      </w:r>
      <m:oMath>
        <m:r>
          <w:rPr>
            <w:rFonts w:ascii="Cambria Math" w:hAnsi="Cambria Math" w:cs="Arial"/>
          </w:rPr>
          <m:t>γ</m:t>
        </m:r>
      </m:oMath>
      <w:r w:rsidR="000E2186">
        <w:rPr>
          <w:rFonts w:ascii="Arial" w:hAnsi="Arial" w:cs="Arial"/>
        </w:rPr>
        <w:t xml:space="preserve"> are parameters, </w:t>
      </w:r>
      <w:r w:rsidRPr="00AD0771"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r,θ,ϕ</m:t>
            </m:r>
          </m:e>
        </m:d>
      </m:oMath>
      <w:r w:rsidRPr="00AD0771">
        <w:rPr>
          <w:rFonts w:ascii="Arial" w:hAnsi="Arial" w:cs="Arial"/>
        </w:rPr>
        <w:t xml:space="preserve"> is a </w:t>
      </w:r>
      <w:r w:rsidR="000E2186">
        <w:rPr>
          <w:rFonts w:ascii="Arial" w:hAnsi="Arial" w:cs="Arial"/>
        </w:rPr>
        <w:t>noncentral quantum potential.</w:t>
      </w:r>
    </w:p>
    <w:p w14:paraId="54227423" w14:textId="77777777" w:rsidR="00F16F36" w:rsidRPr="00AD0771" w:rsidRDefault="00F16F36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298315F1" w14:textId="00B5C5BB" w:rsidR="00F16F36" w:rsidRDefault="0048317D">
      <w:pPr>
        <w:autoSpaceDE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AD0771">
        <w:rPr>
          <w:rFonts w:ascii="Arial" w:hAnsi="Arial" w:cs="Arial"/>
        </w:rPr>
        <w:t xml:space="preserve">The third paragraph should contain results and conclusions. </w:t>
      </w:r>
      <w:r w:rsidR="000E2186">
        <w:rPr>
          <w:rFonts w:ascii="Arial" w:hAnsi="Arial" w:cs="Arial"/>
        </w:rPr>
        <w:t>This section of the abstract</w:t>
      </w:r>
      <w:r w:rsidRPr="00AD0771">
        <w:rPr>
          <w:rFonts w:ascii="Arial" w:hAnsi="Arial" w:cs="Arial"/>
        </w:rPr>
        <w:t xml:space="preserve"> </w:t>
      </w:r>
      <w:r w:rsidR="00392DF1" w:rsidRPr="00AD0771">
        <w:rPr>
          <w:rFonts w:ascii="Arial" w:hAnsi="Arial" w:cs="Arial"/>
        </w:rPr>
        <w:t>describes</w:t>
      </w:r>
      <w:r w:rsidRPr="00AD0771">
        <w:rPr>
          <w:rFonts w:ascii="Arial" w:hAnsi="Arial" w:cs="Arial"/>
        </w:rPr>
        <w:t xml:space="preserve"> and discuss the key findings of the study </w:t>
      </w:r>
      <w:r w:rsidR="000E2186">
        <w:rPr>
          <w:rFonts w:ascii="Arial" w:hAnsi="Arial" w:cs="Arial"/>
        </w:rPr>
        <w:t>with their</w:t>
      </w:r>
      <w:r w:rsidRPr="00AD0771">
        <w:rPr>
          <w:rFonts w:ascii="Arial" w:hAnsi="Arial" w:cs="Arial"/>
        </w:rPr>
        <w:t xml:space="preserve"> interpretation. </w:t>
      </w:r>
      <w:r w:rsidR="00EF6C8C">
        <w:rPr>
          <w:rFonts w:ascii="Arial" w:hAnsi="Arial" w:cs="Arial"/>
        </w:rPr>
        <w:t xml:space="preserve">Addresses the </w:t>
      </w:r>
      <w:r w:rsidR="00EF6C8C" w:rsidRPr="00AD0771">
        <w:rPr>
          <w:rFonts w:ascii="Arial" w:hAnsi="Arial" w:cs="Arial"/>
        </w:rPr>
        <w:t>research</w:t>
      </w:r>
      <w:r w:rsidRPr="00AD0771">
        <w:rPr>
          <w:rFonts w:ascii="Arial" w:hAnsi="Arial" w:cs="Arial"/>
        </w:rPr>
        <w:t xml:space="preserve"> question(s)</w:t>
      </w:r>
      <w:r w:rsidR="00EF6C8C">
        <w:rPr>
          <w:rFonts w:ascii="Arial" w:hAnsi="Arial" w:cs="Arial"/>
        </w:rPr>
        <w:t xml:space="preserve"> and p</w:t>
      </w:r>
      <w:r w:rsidRPr="00AD0771">
        <w:rPr>
          <w:rFonts w:ascii="Arial" w:hAnsi="Arial" w:cs="Arial"/>
        </w:rPr>
        <w:t xml:space="preserve">rovide a concluding statement that emphasizes the significance of the work. </w:t>
      </w:r>
    </w:p>
    <w:p w14:paraId="4918F037" w14:textId="77777777" w:rsidR="00F16F36" w:rsidRDefault="00F16F36">
      <w:pPr>
        <w:autoSpaceDE w:val="0"/>
        <w:spacing w:after="0" w:line="240" w:lineRule="auto"/>
        <w:ind w:firstLine="360"/>
        <w:jc w:val="both"/>
        <w:rPr>
          <w:rFonts w:ascii="Arial" w:hAnsi="Arial" w:cs="Arial"/>
        </w:rPr>
      </w:pPr>
    </w:p>
    <w:p w14:paraId="7E5A38B3" w14:textId="24ED9279" w:rsidR="0048317D" w:rsidRDefault="00EF6C8C">
      <w:pPr>
        <w:autoSpaceDE w:val="0"/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8317D" w:rsidRPr="00AD0771">
        <w:rPr>
          <w:rFonts w:ascii="Arial" w:hAnsi="Arial" w:cs="Arial"/>
        </w:rPr>
        <w:t xml:space="preserve">e highly encourage that you include citations [3] to previous work to establish credibility [1][3]. References are included in the total word count and must follow the format shown below [1-3]. The one-page abstract must not exceed five hundred (500) words, </w:t>
      </w:r>
      <w:r>
        <w:rPr>
          <w:rFonts w:ascii="Arial" w:hAnsi="Arial" w:cs="Arial"/>
        </w:rPr>
        <w:t xml:space="preserve">including </w:t>
      </w:r>
      <w:r w:rsidR="0048317D" w:rsidRPr="00AD0771">
        <w:rPr>
          <w:rFonts w:ascii="Arial" w:hAnsi="Arial" w:cs="Arial"/>
        </w:rPr>
        <w:t>the title, name and affiliation of the authors, body of the abstract, references, and the keywords into account. Lastly,</w:t>
      </w:r>
      <w:r>
        <w:rPr>
          <w:rFonts w:ascii="Arial" w:hAnsi="Arial" w:cs="Arial"/>
        </w:rPr>
        <w:t xml:space="preserve"> please</w:t>
      </w:r>
      <w:r w:rsidR="0048317D" w:rsidRPr="00AD0771">
        <w:rPr>
          <w:rFonts w:ascii="Arial" w:hAnsi="Arial" w:cs="Arial"/>
        </w:rPr>
        <w:t xml:space="preserve"> </w:t>
      </w:r>
      <w:r w:rsidR="0048317D" w:rsidRPr="00AD0771">
        <w:rPr>
          <w:rFonts w:ascii="Arial" w:hAnsi="Arial" w:cs="Arial"/>
          <w:b/>
          <w:color w:val="FF0000"/>
        </w:rPr>
        <w:t>DO NOT</w:t>
      </w:r>
      <w:r w:rsidR="0048317D" w:rsidRPr="00AD0771">
        <w:rPr>
          <w:rFonts w:ascii="Arial" w:hAnsi="Arial" w:cs="Arial"/>
        </w:rPr>
        <w:t xml:space="preserve"> include figures and tables in the abstract. </w:t>
      </w:r>
      <w:r>
        <w:rPr>
          <w:rFonts w:ascii="Arial" w:hAnsi="Arial" w:cs="Arial"/>
        </w:rPr>
        <w:t xml:space="preserve">Kindly, </w:t>
      </w:r>
      <w:r w:rsidR="0048317D" w:rsidRPr="00AD0771">
        <w:rPr>
          <w:rFonts w:ascii="Arial" w:hAnsi="Arial" w:cs="Arial"/>
        </w:rPr>
        <w:t>include at least five keywords.</w:t>
      </w:r>
    </w:p>
    <w:p w14:paraId="56615426" w14:textId="77777777" w:rsidR="00F16F36" w:rsidRDefault="00F16F36" w:rsidP="0075536E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663E18F2" w14:textId="206B7B2E" w:rsidR="0048317D" w:rsidRPr="00AD0771" w:rsidRDefault="0048317D">
      <w:pPr>
        <w:autoSpaceDE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AD0771">
        <w:rPr>
          <w:rFonts w:ascii="Arial" w:hAnsi="Arial" w:cs="Arial"/>
        </w:rPr>
        <w:t>A short acknowledgment to supporting entity(</w:t>
      </w:r>
      <w:proofErr w:type="spellStart"/>
      <w:r w:rsidRPr="00AD0771">
        <w:rPr>
          <w:rFonts w:ascii="Arial" w:hAnsi="Arial" w:cs="Arial"/>
        </w:rPr>
        <w:t>ies</w:t>
      </w:r>
      <w:proofErr w:type="spellEnd"/>
      <w:r w:rsidRPr="00AD0771">
        <w:rPr>
          <w:rFonts w:ascii="Arial" w:hAnsi="Arial" w:cs="Arial"/>
        </w:rPr>
        <w:t xml:space="preserve">) may be included as an extra paragraph. </w:t>
      </w:r>
      <w:r w:rsidR="00B23519">
        <w:rPr>
          <w:rFonts w:ascii="Arial" w:hAnsi="Arial" w:cs="Arial"/>
        </w:rPr>
        <w:t xml:space="preserve">Submit abstract by clicking the “SUBMIT” icon below. </w:t>
      </w:r>
      <w:r w:rsidRPr="00AD0771">
        <w:rPr>
          <w:rFonts w:ascii="Arial" w:hAnsi="Arial" w:cs="Arial"/>
        </w:rPr>
        <w:t xml:space="preserve">We thank you for following our required format. </w:t>
      </w:r>
    </w:p>
    <w:p w14:paraId="774FE7BC" w14:textId="77777777" w:rsidR="0048317D" w:rsidRPr="00AD0771" w:rsidRDefault="0048317D">
      <w:pPr>
        <w:autoSpaceDE w:val="0"/>
        <w:spacing w:after="0" w:line="240" w:lineRule="auto"/>
        <w:ind w:firstLine="360"/>
        <w:jc w:val="both"/>
        <w:rPr>
          <w:rFonts w:ascii="Arial" w:hAnsi="Arial" w:cs="Arial"/>
        </w:rPr>
      </w:pPr>
    </w:p>
    <w:p w14:paraId="4F79FFBF" w14:textId="77777777" w:rsidR="0048317D" w:rsidRPr="00AD0771" w:rsidRDefault="000E2186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 xml:space="preserve">[1] </w:t>
      </w:r>
      <w:r w:rsidR="00EF6C8C">
        <w:rPr>
          <w:rFonts w:ascii="Arial" w:hAnsi="Arial" w:cs="Arial"/>
          <w:lang w:eastAsia="ja-JP"/>
        </w:rPr>
        <w:t>R.E</w:t>
      </w:r>
      <w:r w:rsidR="0048317D" w:rsidRPr="00AD0771">
        <w:rPr>
          <w:rFonts w:ascii="Arial" w:hAnsi="Arial" w:cs="Arial"/>
          <w:lang w:eastAsia="ja-JP"/>
        </w:rPr>
        <w:t xml:space="preserve">. </w:t>
      </w:r>
      <w:r w:rsidR="00EF6C8C">
        <w:rPr>
          <w:rFonts w:ascii="Arial" w:hAnsi="Arial" w:cs="Arial"/>
          <w:lang w:eastAsia="ja-JP"/>
        </w:rPr>
        <w:t xml:space="preserve">Autida, “Title”, </w:t>
      </w:r>
      <w:r w:rsidR="0048317D" w:rsidRPr="00EF6C8C">
        <w:rPr>
          <w:rFonts w:ascii="Arial" w:hAnsi="Arial" w:cs="Arial"/>
          <w:i/>
          <w:lang w:eastAsia="ja-JP"/>
        </w:rPr>
        <w:t>Journal abbreviation</w:t>
      </w:r>
      <w:r w:rsidR="0048317D" w:rsidRPr="00AD0771">
        <w:rPr>
          <w:rFonts w:ascii="Arial" w:hAnsi="Arial" w:cs="Arial"/>
          <w:lang w:eastAsia="ja-JP"/>
        </w:rPr>
        <w:t xml:space="preserve">, </w:t>
      </w:r>
      <w:r w:rsidR="0048317D" w:rsidRPr="00AD0771">
        <w:rPr>
          <w:rFonts w:ascii="Arial" w:hAnsi="Arial" w:cs="Arial"/>
          <w:b/>
          <w:bCs/>
          <w:lang w:eastAsia="ja-JP"/>
        </w:rPr>
        <w:t>volume</w:t>
      </w:r>
      <w:r w:rsidR="00EF6C8C">
        <w:rPr>
          <w:rFonts w:ascii="Arial" w:hAnsi="Arial" w:cs="Arial"/>
          <w:lang w:eastAsia="ja-JP"/>
        </w:rPr>
        <w:t xml:space="preserve"> pages</w:t>
      </w:r>
      <w:r w:rsidR="0048317D" w:rsidRPr="00AD0771">
        <w:rPr>
          <w:rFonts w:ascii="Arial" w:hAnsi="Arial" w:cs="Arial"/>
          <w:lang w:eastAsia="ja-JP"/>
        </w:rPr>
        <w:t xml:space="preserve"> </w:t>
      </w:r>
      <w:r w:rsidR="00EF6C8C">
        <w:rPr>
          <w:rFonts w:ascii="Arial" w:hAnsi="Arial" w:cs="Arial"/>
          <w:lang w:eastAsia="ja-JP"/>
        </w:rPr>
        <w:t>(</w:t>
      </w:r>
      <w:r w:rsidR="0048317D" w:rsidRPr="00AD0771">
        <w:rPr>
          <w:rFonts w:ascii="Arial" w:hAnsi="Arial" w:cs="Arial"/>
          <w:lang w:eastAsia="ja-JP"/>
        </w:rPr>
        <w:t>year</w:t>
      </w:r>
      <w:r w:rsidR="00EF6C8C">
        <w:rPr>
          <w:rFonts w:ascii="Arial" w:hAnsi="Arial" w:cs="Arial"/>
          <w:lang w:eastAsia="ja-JP"/>
        </w:rPr>
        <w:t>)</w:t>
      </w:r>
      <w:r w:rsidR="0048317D" w:rsidRPr="00AD0771">
        <w:rPr>
          <w:rFonts w:ascii="Arial" w:hAnsi="Arial" w:cs="Arial"/>
          <w:lang w:eastAsia="ja-JP"/>
        </w:rPr>
        <w:t xml:space="preserve"> </w:t>
      </w:r>
    </w:p>
    <w:p w14:paraId="16552452" w14:textId="77777777" w:rsidR="0048317D" w:rsidRPr="00AD0771" w:rsidRDefault="0048317D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D0771">
        <w:rPr>
          <w:rFonts w:ascii="Arial" w:hAnsi="Arial" w:cs="Arial"/>
          <w:lang w:eastAsia="ja-JP"/>
        </w:rPr>
        <w:t xml:space="preserve">[2] </w:t>
      </w:r>
      <w:r w:rsidR="00EF6C8C">
        <w:rPr>
          <w:rFonts w:ascii="Arial" w:hAnsi="Arial" w:cs="Arial"/>
          <w:lang w:eastAsia="ja-JP"/>
        </w:rPr>
        <w:t xml:space="preserve">M.A. </w:t>
      </w:r>
      <w:proofErr w:type="spellStart"/>
      <w:r w:rsidR="00EF6C8C">
        <w:rPr>
          <w:rFonts w:ascii="Arial" w:hAnsi="Arial" w:cs="Arial"/>
          <w:lang w:eastAsia="ja-JP"/>
        </w:rPr>
        <w:t>Maulion</w:t>
      </w:r>
      <w:proofErr w:type="spellEnd"/>
      <w:r w:rsidR="00EF6C8C">
        <w:rPr>
          <w:rFonts w:ascii="Arial" w:hAnsi="Arial" w:cs="Arial"/>
          <w:lang w:eastAsia="ja-JP"/>
        </w:rPr>
        <w:t xml:space="preserve"> et al., “Title” </w:t>
      </w:r>
      <w:r w:rsidRPr="00EF6C8C">
        <w:rPr>
          <w:rFonts w:ascii="Arial" w:hAnsi="Arial" w:cs="Arial"/>
          <w:i/>
          <w:lang w:eastAsia="ja-JP"/>
        </w:rPr>
        <w:t>J. Phys. 143</w:t>
      </w:r>
      <w:r w:rsidR="00EF6C8C">
        <w:rPr>
          <w:rFonts w:ascii="Arial" w:hAnsi="Arial" w:cs="Arial"/>
          <w:lang w:eastAsia="ja-JP"/>
        </w:rPr>
        <w:t xml:space="preserve"> </w:t>
      </w:r>
      <w:r w:rsidRPr="00AD0771">
        <w:rPr>
          <w:rFonts w:ascii="Arial" w:hAnsi="Arial" w:cs="Arial"/>
          <w:b/>
          <w:bCs/>
          <w:lang w:eastAsia="ja-JP"/>
        </w:rPr>
        <w:t>44</w:t>
      </w:r>
      <w:r w:rsidRPr="00AD0771">
        <w:rPr>
          <w:rFonts w:ascii="Arial" w:hAnsi="Arial" w:cs="Arial"/>
          <w:lang w:eastAsia="ja-JP"/>
        </w:rPr>
        <w:t xml:space="preserve"> </w:t>
      </w:r>
      <w:r w:rsidR="00EF6C8C">
        <w:rPr>
          <w:rFonts w:ascii="Arial" w:hAnsi="Arial" w:cs="Arial"/>
          <w:lang w:eastAsia="ja-JP"/>
        </w:rPr>
        <w:t>201-215 (</w:t>
      </w:r>
      <w:r w:rsidRPr="00AD0771">
        <w:rPr>
          <w:rFonts w:ascii="Arial" w:hAnsi="Arial" w:cs="Arial"/>
          <w:lang w:eastAsia="ja-JP"/>
        </w:rPr>
        <w:t>2023</w:t>
      </w:r>
      <w:r w:rsidR="00EF6C8C">
        <w:rPr>
          <w:rFonts w:ascii="Arial" w:hAnsi="Arial" w:cs="Arial"/>
          <w:lang w:eastAsia="ja-JP"/>
        </w:rPr>
        <w:t>)</w:t>
      </w:r>
    </w:p>
    <w:p w14:paraId="5B5F20C6" w14:textId="77777777" w:rsidR="0048317D" w:rsidRPr="00AD0771" w:rsidRDefault="00EF6C8C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>[3] S.S. Husin,</w:t>
      </w:r>
      <w:r w:rsidR="0048317D" w:rsidRPr="00AD0771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“Title”, </w:t>
      </w:r>
      <w:proofErr w:type="spellStart"/>
      <w:r>
        <w:rPr>
          <w:rFonts w:ascii="Arial" w:hAnsi="Arial" w:cs="Arial"/>
          <w:i/>
          <w:lang w:eastAsia="ja-JP"/>
        </w:rPr>
        <w:t>Journ</w:t>
      </w:r>
      <w:proofErr w:type="spellEnd"/>
      <w:r>
        <w:rPr>
          <w:rFonts w:ascii="Arial" w:hAnsi="Arial" w:cs="Arial"/>
          <w:i/>
          <w:lang w:eastAsia="ja-JP"/>
        </w:rPr>
        <w:t xml:space="preserve"> Sci Ed </w:t>
      </w:r>
      <w:r>
        <w:rPr>
          <w:rFonts w:ascii="Arial" w:hAnsi="Arial" w:cs="Arial"/>
          <w:b/>
          <w:lang w:eastAsia="ja-JP"/>
        </w:rPr>
        <w:t xml:space="preserve">54 </w:t>
      </w:r>
      <w:r>
        <w:rPr>
          <w:rFonts w:ascii="Arial" w:hAnsi="Arial" w:cs="Arial"/>
          <w:lang w:eastAsia="ja-JP"/>
        </w:rPr>
        <w:t>101-110</w:t>
      </w:r>
      <w:r w:rsidR="0048317D" w:rsidRPr="00AD0771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(2023)</w:t>
      </w:r>
    </w:p>
    <w:p w14:paraId="23E3EEA2" w14:textId="607B0940" w:rsidR="0048317D" w:rsidRPr="000D4B27" w:rsidRDefault="0048317D" w:rsidP="000D4B2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D0771">
        <w:rPr>
          <w:rFonts w:ascii="Arial" w:eastAsia="Times New Roman" w:hAnsi="Arial" w:cs="Arial"/>
          <w:lang w:eastAsia="ja-JP"/>
        </w:rPr>
        <w:t xml:space="preserve"> </w:t>
      </w:r>
    </w:p>
    <w:p w14:paraId="7A468BE6" w14:textId="77777777" w:rsidR="0048317D" w:rsidRPr="00AD0771" w:rsidRDefault="0048317D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D0771">
        <w:rPr>
          <w:rFonts w:ascii="Arial" w:hAnsi="Arial" w:cs="Arial"/>
          <w:b/>
        </w:rPr>
        <w:t xml:space="preserve">Keywords: </w:t>
      </w:r>
      <w:r w:rsidR="00EF6C8C">
        <w:rPr>
          <w:rFonts w:ascii="Arial" w:hAnsi="Arial" w:cs="Arial"/>
          <w:b/>
        </w:rPr>
        <w:t>ICMRI, template</w:t>
      </w:r>
      <w:r w:rsidRPr="00AD0771">
        <w:rPr>
          <w:rFonts w:ascii="Arial" w:hAnsi="Arial" w:cs="Arial"/>
          <w:b/>
        </w:rPr>
        <w:t xml:space="preserve">, one-page, abstract, </w:t>
      </w:r>
      <w:r w:rsidR="00EF6C8C">
        <w:rPr>
          <w:rFonts w:ascii="Arial" w:hAnsi="Arial" w:cs="Arial"/>
          <w:b/>
          <w:lang w:eastAsia="ja-JP"/>
        </w:rPr>
        <w:t>preparation</w:t>
      </w:r>
    </w:p>
    <w:p w14:paraId="7F71E898" w14:textId="77777777" w:rsidR="0048317D" w:rsidRPr="00AD0771" w:rsidRDefault="0048317D">
      <w:pPr>
        <w:autoSpaceDE w:val="0"/>
        <w:spacing w:after="0" w:line="240" w:lineRule="auto"/>
        <w:rPr>
          <w:rFonts w:ascii="Arial" w:hAnsi="Arial" w:cs="Arial"/>
        </w:rPr>
      </w:pPr>
      <w:r w:rsidRPr="00AD0771">
        <w:rPr>
          <w:rFonts w:ascii="Arial" w:hAnsi="Arial" w:cs="Arial"/>
          <w:sz w:val="20"/>
          <w:szCs w:val="20"/>
        </w:rPr>
        <w:t>_____________________</w:t>
      </w:r>
    </w:p>
    <w:p w14:paraId="4FF4FABD" w14:textId="77777777" w:rsidR="0048317D" w:rsidRPr="00AD0771" w:rsidRDefault="0048317D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D0771">
        <w:rPr>
          <w:rFonts w:ascii="Arial" w:hAnsi="Arial" w:cs="Arial"/>
          <w:sz w:val="16"/>
          <w:szCs w:val="16"/>
        </w:rPr>
        <w:t>* yourename@mail.edu.ph</w:t>
      </w:r>
    </w:p>
    <w:sectPr w:rsidR="0048317D" w:rsidRPr="00AD0771" w:rsidSect="0075536E">
      <w:headerReference w:type="default" r:id="rId6"/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1B72" w14:textId="77777777" w:rsidR="00484C66" w:rsidRDefault="00484C66">
      <w:pPr>
        <w:spacing w:after="0" w:line="240" w:lineRule="auto"/>
      </w:pPr>
      <w:r>
        <w:separator/>
      </w:r>
    </w:p>
  </w:endnote>
  <w:endnote w:type="continuationSeparator" w:id="0">
    <w:p w14:paraId="25F852F6" w14:textId="77777777" w:rsidR="00484C66" w:rsidRDefault="0048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7040" w14:textId="77777777" w:rsidR="00484C66" w:rsidRDefault="00484C66">
      <w:pPr>
        <w:spacing w:after="0" w:line="240" w:lineRule="auto"/>
      </w:pPr>
      <w:r>
        <w:separator/>
      </w:r>
    </w:p>
  </w:footnote>
  <w:footnote w:type="continuationSeparator" w:id="0">
    <w:p w14:paraId="0F6F93EA" w14:textId="77777777" w:rsidR="00484C66" w:rsidRDefault="0048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8EB5" w14:textId="35217B11" w:rsidR="000D4B27" w:rsidRPr="000D4B27" w:rsidRDefault="000D4B27" w:rsidP="000D4B27">
    <w:pPr>
      <w:spacing w:after="0" w:line="240" w:lineRule="auto"/>
      <w:jc w:val="center"/>
      <w:rPr>
        <w:rFonts w:ascii="Arial" w:hAnsi="Arial" w:cs="Arial"/>
        <w:b/>
        <w:sz w:val="56"/>
        <w:szCs w:val="32"/>
      </w:rPr>
    </w:pPr>
    <w:r w:rsidRPr="00B23519">
      <w:rPr>
        <w:rFonts w:ascii="Arial" w:hAnsi="Arial" w:cs="Arial"/>
        <w:b/>
        <w:sz w:val="56"/>
        <w:szCs w:val="32"/>
      </w:rPr>
      <w:t>Submission Guidelines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771"/>
    <w:rsid w:val="0005085F"/>
    <w:rsid w:val="000D4B27"/>
    <w:rsid w:val="000E1C18"/>
    <w:rsid w:val="000E2186"/>
    <w:rsid w:val="0033217B"/>
    <w:rsid w:val="00392DF1"/>
    <w:rsid w:val="00392FA2"/>
    <w:rsid w:val="004433A5"/>
    <w:rsid w:val="0048317D"/>
    <w:rsid w:val="00484C66"/>
    <w:rsid w:val="0052246E"/>
    <w:rsid w:val="006C6BFE"/>
    <w:rsid w:val="0075536E"/>
    <w:rsid w:val="007A161D"/>
    <w:rsid w:val="00A20101"/>
    <w:rsid w:val="00A659EF"/>
    <w:rsid w:val="00AD0771"/>
    <w:rsid w:val="00B23519"/>
    <w:rsid w:val="00BD3845"/>
    <w:rsid w:val="00BE47E4"/>
    <w:rsid w:val="00C25B6C"/>
    <w:rsid w:val="00CE1E63"/>
    <w:rsid w:val="00E05CB3"/>
    <w:rsid w:val="00E130D6"/>
    <w:rsid w:val="00E547F6"/>
    <w:rsid w:val="00EF6C8C"/>
    <w:rsid w:val="00F16F36"/>
    <w:rsid w:val="00F914B8"/>
    <w:rsid w:val="00F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83551"/>
  <w15:chartTrackingRefBased/>
  <w15:docId w15:val="{824A3528-FAC8-46B9-B337-A880D80B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styleId="PlaceholderText">
    <w:name w:val="Placeholder Text"/>
    <w:rPr>
      <w:color w:val="80808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508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g88o4c">
    <w:name w:val="g88o4c"/>
    <w:basedOn w:val="DefaultParagraphFont"/>
    <w:rsid w:val="0005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cp:lastModifiedBy>Oj Antao</cp:lastModifiedBy>
  <cp:revision>9</cp:revision>
  <cp:lastPrinted>2023-06-26T08:05:00Z</cp:lastPrinted>
  <dcterms:created xsi:type="dcterms:W3CDTF">2023-12-05T13:08:00Z</dcterms:created>
  <dcterms:modified xsi:type="dcterms:W3CDTF">2023-12-11T00:26:00Z</dcterms:modified>
</cp:coreProperties>
</file>